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B0" w:rsidRDefault="008A7EB0" w:rsidP="008A7EB0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AC7E50">
        <w:rPr>
          <w:rFonts w:ascii="黑体" w:eastAsia="黑体" w:hAnsi="黑体" w:cs="黑体" w:hint="eastAsia"/>
          <w:b/>
          <w:bCs/>
          <w:sz w:val="32"/>
          <w:szCs w:val="32"/>
        </w:rPr>
        <w:t>研究性视角下的人工智能教学模式改革与实践应用</w:t>
      </w:r>
    </w:p>
    <w:p w:rsidR="008A7EB0" w:rsidRDefault="008A7EB0" w:rsidP="009B6CD5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北京信息科技大学</w:t>
      </w:r>
    </w:p>
    <w:p w:rsidR="008A7EB0" w:rsidRDefault="008A7EB0" w:rsidP="009B6CD5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张仰森</w:t>
      </w:r>
      <w:r>
        <w:rPr>
          <w:rFonts w:ascii="宋体" w:hAnsi="宋体"/>
          <w:sz w:val="28"/>
          <w:szCs w:val="28"/>
        </w:rPr>
        <w:t>、黄改娟、李淑琴、蒋玉茹、陈若愚</w:t>
      </w:r>
    </w:p>
    <w:p w:rsidR="008A7EB0" w:rsidRDefault="008A7EB0" w:rsidP="004C2191">
      <w:pPr>
        <w:spacing w:line="360" w:lineRule="auto"/>
        <w:rPr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4"/>
        </w:rPr>
        <w:t>一、成果简介</w:t>
      </w:r>
    </w:p>
    <w:p w:rsidR="009B6CD5" w:rsidRPr="009B6CD5" w:rsidRDefault="009B6CD5" w:rsidP="004C2191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80808"/>
          <w:sz w:val="24"/>
        </w:rPr>
      </w:pPr>
      <w:r w:rsidRPr="009B6CD5">
        <w:rPr>
          <w:rFonts w:ascii="仿宋" w:eastAsia="仿宋" w:hAnsi="仿宋" w:hint="eastAsia"/>
          <w:color w:val="080808"/>
          <w:sz w:val="24"/>
        </w:rPr>
        <w:t>对</w:t>
      </w:r>
      <w:r w:rsidRPr="009B6CD5">
        <w:rPr>
          <w:rFonts w:ascii="仿宋" w:eastAsia="仿宋" w:hAnsi="仿宋"/>
          <w:color w:val="080808"/>
          <w:sz w:val="24"/>
        </w:rPr>
        <w:t>人工智能</w:t>
      </w:r>
      <w:r>
        <w:rPr>
          <w:rFonts w:ascii="仿宋" w:eastAsia="仿宋" w:hAnsi="仿宋" w:hint="eastAsia"/>
          <w:color w:val="080808"/>
          <w:sz w:val="24"/>
        </w:rPr>
        <w:t>的</w:t>
      </w:r>
      <w:r w:rsidRPr="009B6CD5">
        <w:rPr>
          <w:rFonts w:ascii="仿宋" w:eastAsia="仿宋" w:hAnsi="仿宋"/>
          <w:color w:val="080808"/>
          <w:sz w:val="24"/>
        </w:rPr>
        <w:t>教学模式</w:t>
      </w:r>
      <w:r w:rsidR="00217279">
        <w:rPr>
          <w:rFonts w:ascii="仿宋" w:eastAsia="仿宋" w:hAnsi="仿宋" w:hint="eastAsia"/>
          <w:color w:val="080808"/>
          <w:sz w:val="24"/>
        </w:rPr>
        <w:t>与</w:t>
      </w:r>
      <w:r w:rsidRPr="009B6CD5">
        <w:rPr>
          <w:rFonts w:ascii="仿宋" w:eastAsia="仿宋" w:hAnsi="仿宋"/>
          <w:color w:val="080808"/>
          <w:sz w:val="24"/>
        </w:rPr>
        <w:t>方法</w:t>
      </w:r>
      <w:r w:rsidRPr="009B6CD5">
        <w:rPr>
          <w:rFonts w:ascii="仿宋" w:eastAsia="仿宋" w:hAnsi="仿宋" w:hint="eastAsia"/>
          <w:color w:val="080808"/>
          <w:sz w:val="24"/>
        </w:rPr>
        <w:t>、</w:t>
      </w:r>
      <w:r w:rsidRPr="009B6CD5">
        <w:rPr>
          <w:rFonts w:ascii="仿宋" w:eastAsia="仿宋" w:hAnsi="仿宋"/>
          <w:color w:val="080808"/>
          <w:sz w:val="24"/>
        </w:rPr>
        <w:t>教材</w:t>
      </w:r>
      <w:r w:rsidR="00217279">
        <w:rPr>
          <w:rFonts w:ascii="仿宋" w:eastAsia="仿宋" w:hAnsi="仿宋" w:hint="eastAsia"/>
          <w:color w:val="080808"/>
          <w:sz w:val="24"/>
        </w:rPr>
        <w:t>与</w:t>
      </w:r>
      <w:r w:rsidR="00217279">
        <w:rPr>
          <w:rFonts w:ascii="仿宋" w:eastAsia="仿宋" w:hAnsi="仿宋"/>
          <w:color w:val="080808"/>
          <w:sz w:val="24"/>
        </w:rPr>
        <w:t>教辅</w:t>
      </w:r>
      <w:r w:rsidRPr="009B6CD5">
        <w:rPr>
          <w:rFonts w:ascii="仿宋" w:eastAsia="仿宋" w:hAnsi="仿宋"/>
          <w:color w:val="080808"/>
          <w:sz w:val="24"/>
        </w:rPr>
        <w:t>建设</w:t>
      </w:r>
      <w:r w:rsidRPr="009B6CD5">
        <w:rPr>
          <w:rFonts w:ascii="仿宋" w:eastAsia="仿宋" w:hAnsi="仿宋" w:hint="eastAsia"/>
          <w:color w:val="080808"/>
          <w:sz w:val="24"/>
        </w:rPr>
        <w:t>、实践应用</w:t>
      </w:r>
      <w:r>
        <w:rPr>
          <w:rFonts w:ascii="仿宋" w:eastAsia="仿宋" w:hAnsi="仿宋"/>
          <w:color w:val="080808"/>
          <w:sz w:val="24"/>
        </w:rPr>
        <w:t>等</w:t>
      </w:r>
      <w:r>
        <w:rPr>
          <w:rFonts w:ascii="仿宋" w:eastAsia="仿宋" w:hAnsi="仿宋" w:hint="eastAsia"/>
          <w:color w:val="080808"/>
          <w:sz w:val="24"/>
        </w:rPr>
        <w:t>开展</w:t>
      </w:r>
      <w:r w:rsidRPr="009B6CD5">
        <w:rPr>
          <w:rFonts w:ascii="仿宋" w:eastAsia="仿宋" w:hAnsi="仿宋" w:hint="eastAsia"/>
          <w:color w:val="080808"/>
          <w:sz w:val="24"/>
        </w:rPr>
        <w:t>研究。</w:t>
      </w:r>
      <w:r w:rsidR="00217279" w:rsidRPr="009B6CD5">
        <w:rPr>
          <w:rFonts w:ascii="仿宋" w:eastAsia="仿宋" w:hAnsi="仿宋" w:hint="eastAsia"/>
          <w:color w:val="080808"/>
          <w:sz w:val="24"/>
        </w:rPr>
        <w:t>成果</w:t>
      </w:r>
      <w:r w:rsidRPr="009B6CD5">
        <w:rPr>
          <w:rFonts w:ascii="仿宋" w:eastAsia="仿宋" w:hAnsi="仿宋"/>
          <w:color w:val="080808"/>
          <w:sz w:val="24"/>
        </w:rPr>
        <w:t>如下</w:t>
      </w:r>
      <w:r w:rsidRPr="009B6CD5">
        <w:rPr>
          <w:rFonts w:ascii="仿宋" w:eastAsia="仿宋" w:hAnsi="仿宋" w:hint="eastAsia"/>
          <w:color w:val="080808"/>
          <w:sz w:val="24"/>
        </w:rPr>
        <w:t>：</w:t>
      </w:r>
    </w:p>
    <w:p w:rsidR="009B6CD5" w:rsidRPr="009B6CD5" w:rsidRDefault="009B6CD5" w:rsidP="009B6CD5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color w:val="080808"/>
          <w:sz w:val="24"/>
        </w:rPr>
      </w:pPr>
      <w:r w:rsidRPr="009B6CD5">
        <w:rPr>
          <w:rFonts w:ascii="仿宋" w:eastAsia="仿宋" w:hAnsi="仿宋" w:hint="eastAsia"/>
          <w:b/>
          <w:color w:val="080808"/>
          <w:sz w:val="24"/>
        </w:rPr>
        <w:t>（1）</w:t>
      </w:r>
      <w:r w:rsidRPr="009B6CD5">
        <w:rPr>
          <w:rFonts w:ascii="仿宋" w:eastAsia="仿宋" w:hAnsi="仿宋"/>
          <w:b/>
          <w:color w:val="080808"/>
          <w:sz w:val="24"/>
        </w:rPr>
        <w:t>教学模式</w:t>
      </w:r>
      <w:r w:rsidRPr="009B6CD5">
        <w:rPr>
          <w:rFonts w:ascii="仿宋" w:eastAsia="仿宋" w:hAnsi="仿宋" w:hint="eastAsia"/>
          <w:b/>
          <w:color w:val="080808"/>
          <w:sz w:val="24"/>
        </w:rPr>
        <w:t>与</w:t>
      </w:r>
      <w:r w:rsidRPr="009B6CD5">
        <w:rPr>
          <w:rFonts w:ascii="仿宋" w:eastAsia="仿宋" w:hAnsi="仿宋"/>
          <w:b/>
          <w:color w:val="080808"/>
          <w:sz w:val="24"/>
        </w:rPr>
        <w:t>方法：</w:t>
      </w:r>
      <w:r w:rsidR="00217279" w:rsidRPr="009B6CD5">
        <w:rPr>
          <w:rFonts w:ascii="仿宋" w:eastAsia="仿宋" w:hAnsi="仿宋"/>
          <w:color w:val="080808"/>
          <w:sz w:val="24"/>
        </w:rPr>
        <w:t>将</w:t>
      </w:r>
      <w:r w:rsidR="00217279" w:rsidRPr="009B6CD5">
        <w:rPr>
          <w:rFonts w:ascii="仿宋" w:eastAsia="仿宋" w:hAnsi="仿宋" w:hint="eastAsia"/>
          <w:color w:val="080808"/>
          <w:sz w:val="24"/>
        </w:rPr>
        <w:t>研究性</w:t>
      </w:r>
      <w:r w:rsidR="00217279" w:rsidRPr="009B6CD5">
        <w:rPr>
          <w:rFonts w:ascii="仿宋" w:eastAsia="仿宋" w:hAnsi="仿宋"/>
          <w:color w:val="080808"/>
          <w:sz w:val="24"/>
        </w:rPr>
        <w:t>思维引入教学之中</w:t>
      </w:r>
      <w:r w:rsidR="004F7EA5">
        <w:rPr>
          <w:rFonts w:ascii="仿宋" w:eastAsia="仿宋" w:hAnsi="仿宋" w:hint="eastAsia"/>
          <w:color w:val="080808"/>
          <w:sz w:val="24"/>
        </w:rPr>
        <w:t>，</w:t>
      </w:r>
      <w:r w:rsidR="004F7EA5" w:rsidRPr="004F7EA5">
        <w:rPr>
          <w:rFonts w:ascii="仿宋" w:eastAsia="仿宋" w:hAnsi="仿宋" w:hint="eastAsia"/>
          <w:color w:val="080808"/>
          <w:sz w:val="24"/>
        </w:rPr>
        <w:t>强调问题的引导性</w:t>
      </w:r>
      <w:r w:rsidR="004F7EA5">
        <w:rPr>
          <w:rFonts w:ascii="仿宋" w:eastAsia="仿宋" w:hAnsi="仿宋" w:hint="eastAsia"/>
          <w:color w:val="080808"/>
          <w:sz w:val="24"/>
        </w:rPr>
        <w:t>，</w:t>
      </w:r>
      <w:r w:rsidR="00B302E9">
        <w:rPr>
          <w:rFonts w:ascii="仿宋" w:eastAsia="仿宋" w:hAnsi="仿宋" w:hint="eastAsia"/>
          <w:color w:val="080808"/>
          <w:sz w:val="24"/>
        </w:rPr>
        <w:t>以</w:t>
      </w:r>
      <w:r w:rsidR="004F7EA5">
        <w:rPr>
          <w:rFonts w:ascii="仿宋" w:eastAsia="仿宋" w:hAnsi="仿宋" w:hint="eastAsia"/>
          <w:color w:val="080808"/>
          <w:sz w:val="24"/>
        </w:rPr>
        <w:t>问题为</w:t>
      </w:r>
      <w:r w:rsidR="004F7EA5">
        <w:rPr>
          <w:rFonts w:ascii="仿宋" w:eastAsia="仿宋" w:hAnsi="仿宋"/>
          <w:color w:val="080808"/>
          <w:sz w:val="24"/>
        </w:rPr>
        <w:t>学习</w:t>
      </w:r>
      <w:r w:rsidR="00EA2B9B">
        <w:rPr>
          <w:rFonts w:ascii="仿宋" w:eastAsia="仿宋" w:hAnsi="仿宋" w:hint="eastAsia"/>
          <w:color w:val="080808"/>
          <w:sz w:val="24"/>
        </w:rPr>
        <w:t>驱动</w:t>
      </w:r>
      <w:r w:rsidR="00EA2B9B">
        <w:rPr>
          <w:rFonts w:ascii="仿宋" w:eastAsia="仿宋" w:hAnsi="仿宋"/>
          <w:color w:val="080808"/>
          <w:sz w:val="24"/>
        </w:rPr>
        <w:t>和</w:t>
      </w:r>
      <w:r w:rsidR="004F7EA5">
        <w:rPr>
          <w:rFonts w:ascii="仿宋" w:eastAsia="仿宋" w:hAnsi="仿宋"/>
          <w:color w:val="080808"/>
          <w:sz w:val="24"/>
        </w:rPr>
        <w:t>起点</w:t>
      </w:r>
      <w:r w:rsidRPr="009B6CD5">
        <w:rPr>
          <w:rFonts w:ascii="仿宋" w:eastAsia="仿宋" w:hAnsi="仿宋"/>
          <w:color w:val="080808"/>
          <w:sz w:val="24"/>
        </w:rPr>
        <w:t>，</w:t>
      </w:r>
      <w:r w:rsidR="004F7EA5">
        <w:rPr>
          <w:rFonts w:ascii="仿宋" w:eastAsia="仿宋" w:hAnsi="仿宋" w:hint="eastAsia"/>
          <w:color w:val="080808"/>
          <w:sz w:val="24"/>
        </w:rPr>
        <w:t>以</w:t>
      </w:r>
      <w:r w:rsidR="00EA2B9B">
        <w:rPr>
          <w:rFonts w:ascii="仿宋" w:eastAsia="仿宋" w:hAnsi="仿宋" w:hint="eastAsia"/>
          <w:color w:val="080808"/>
          <w:sz w:val="24"/>
        </w:rPr>
        <w:t>分析</w:t>
      </w:r>
      <w:r w:rsidRPr="009B6CD5">
        <w:rPr>
          <w:rFonts w:ascii="仿宋" w:eastAsia="仿宋" w:hAnsi="仿宋" w:hint="eastAsia"/>
          <w:color w:val="080808"/>
          <w:sz w:val="24"/>
        </w:rPr>
        <w:t>解决</w:t>
      </w:r>
      <w:r w:rsidRPr="009B6CD5">
        <w:rPr>
          <w:rFonts w:ascii="仿宋" w:eastAsia="仿宋" w:hAnsi="仿宋"/>
          <w:color w:val="080808"/>
          <w:sz w:val="24"/>
        </w:rPr>
        <w:t>问题</w:t>
      </w:r>
      <w:r w:rsidR="00EA2B9B">
        <w:rPr>
          <w:rFonts w:ascii="仿宋" w:eastAsia="仿宋" w:hAnsi="仿宋" w:hint="eastAsia"/>
          <w:color w:val="080808"/>
          <w:sz w:val="24"/>
        </w:rPr>
        <w:t>的研究性</w:t>
      </w:r>
      <w:r w:rsidR="00EA2B9B">
        <w:rPr>
          <w:rFonts w:ascii="仿宋" w:eastAsia="仿宋" w:hAnsi="仿宋"/>
          <w:color w:val="080808"/>
          <w:sz w:val="24"/>
        </w:rPr>
        <w:t>思维</w:t>
      </w:r>
      <w:r w:rsidRPr="009B6CD5">
        <w:rPr>
          <w:rFonts w:ascii="仿宋" w:eastAsia="仿宋" w:hAnsi="仿宋" w:hint="eastAsia"/>
          <w:color w:val="080808"/>
          <w:sz w:val="24"/>
        </w:rPr>
        <w:t>为</w:t>
      </w:r>
      <w:r w:rsidRPr="009B6CD5">
        <w:rPr>
          <w:rFonts w:ascii="仿宋" w:eastAsia="仿宋" w:hAnsi="仿宋"/>
          <w:color w:val="080808"/>
          <w:sz w:val="24"/>
        </w:rPr>
        <w:t>学</w:t>
      </w:r>
      <w:r w:rsidRPr="009B6CD5">
        <w:rPr>
          <w:rFonts w:ascii="仿宋" w:eastAsia="仿宋" w:hAnsi="仿宋" w:hint="eastAsia"/>
          <w:color w:val="080808"/>
          <w:sz w:val="24"/>
        </w:rPr>
        <w:t>习过程，</w:t>
      </w:r>
      <w:r w:rsidR="00EA2B9B">
        <w:rPr>
          <w:rFonts w:ascii="仿宋" w:eastAsia="仿宋" w:hAnsi="仿宋" w:hint="eastAsia"/>
          <w:color w:val="080808"/>
          <w:sz w:val="24"/>
        </w:rPr>
        <w:t>自顶向下</w:t>
      </w:r>
      <w:r w:rsidRPr="009B6CD5">
        <w:rPr>
          <w:rFonts w:ascii="仿宋" w:eastAsia="仿宋" w:hAnsi="仿宋"/>
          <w:color w:val="080808"/>
          <w:sz w:val="24"/>
        </w:rPr>
        <w:t>将知识点</w:t>
      </w:r>
      <w:r w:rsidRPr="009B6CD5">
        <w:rPr>
          <w:rFonts w:ascii="仿宋" w:eastAsia="仿宋" w:hAnsi="仿宋" w:hint="eastAsia"/>
          <w:color w:val="080808"/>
          <w:sz w:val="24"/>
        </w:rPr>
        <w:t>梳理成</w:t>
      </w:r>
      <w:r w:rsidR="00B302E9">
        <w:rPr>
          <w:rFonts w:ascii="仿宋" w:eastAsia="仿宋" w:hAnsi="仿宋" w:hint="eastAsia"/>
          <w:color w:val="080808"/>
          <w:sz w:val="24"/>
        </w:rPr>
        <w:t>树形逻辑关系</w:t>
      </w:r>
      <w:r w:rsidRPr="009B6CD5">
        <w:rPr>
          <w:rFonts w:ascii="仿宋" w:eastAsia="仿宋" w:hAnsi="仿宋" w:hint="eastAsia"/>
          <w:color w:val="080808"/>
          <w:sz w:val="24"/>
        </w:rPr>
        <w:t>，提高学生对</w:t>
      </w:r>
      <w:r w:rsidRPr="009B6CD5">
        <w:rPr>
          <w:rFonts w:ascii="仿宋" w:eastAsia="仿宋" w:hAnsi="仿宋"/>
          <w:color w:val="080808"/>
          <w:sz w:val="24"/>
        </w:rPr>
        <w:t>抽象理论</w:t>
      </w:r>
      <w:r w:rsidR="00B302E9">
        <w:rPr>
          <w:rFonts w:ascii="仿宋" w:eastAsia="仿宋" w:hAnsi="仿宋"/>
          <w:color w:val="080808"/>
          <w:sz w:val="24"/>
        </w:rPr>
        <w:t>的认识</w:t>
      </w:r>
      <w:r w:rsidRPr="009B6CD5">
        <w:rPr>
          <w:rFonts w:ascii="仿宋" w:eastAsia="仿宋" w:hAnsi="仿宋"/>
          <w:color w:val="080808"/>
          <w:sz w:val="24"/>
        </w:rPr>
        <w:t>理解</w:t>
      </w:r>
      <w:r w:rsidRPr="009B6CD5">
        <w:rPr>
          <w:rFonts w:ascii="仿宋" w:eastAsia="仿宋" w:hAnsi="仿宋" w:hint="eastAsia"/>
          <w:color w:val="080808"/>
          <w:sz w:val="24"/>
        </w:rPr>
        <w:t>。</w:t>
      </w:r>
    </w:p>
    <w:p w:rsidR="009B6CD5" w:rsidRPr="009B6CD5" w:rsidRDefault="009B6CD5" w:rsidP="009B6CD5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color w:val="080808"/>
          <w:sz w:val="24"/>
        </w:rPr>
      </w:pPr>
      <w:r w:rsidRPr="009B6CD5">
        <w:rPr>
          <w:rFonts w:ascii="仿宋" w:eastAsia="仿宋" w:hAnsi="仿宋" w:hint="eastAsia"/>
          <w:b/>
          <w:color w:val="080808"/>
          <w:sz w:val="24"/>
        </w:rPr>
        <w:t>（2）教材与</w:t>
      </w:r>
      <w:r w:rsidRPr="009B6CD5">
        <w:rPr>
          <w:rFonts w:ascii="仿宋" w:eastAsia="仿宋" w:hAnsi="仿宋"/>
          <w:b/>
          <w:color w:val="080808"/>
          <w:sz w:val="24"/>
        </w:rPr>
        <w:t>教辅建设</w:t>
      </w:r>
      <w:r w:rsidRPr="009B6CD5">
        <w:rPr>
          <w:rFonts w:ascii="仿宋" w:eastAsia="仿宋" w:hAnsi="仿宋" w:hint="eastAsia"/>
          <w:b/>
          <w:color w:val="080808"/>
          <w:sz w:val="24"/>
        </w:rPr>
        <w:t>：</w:t>
      </w:r>
      <w:r w:rsidR="00217279">
        <w:rPr>
          <w:rFonts w:ascii="仿宋" w:eastAsia="仿宋" w:hAnsi="仿宋" w:hint="eastAsia"/>
          <w:color w:val="080808"/>
          <w:sz w:val="24"/>
        </w:rPr>
        <w:t>将最新</w:t>
      </w:r>
      <w:r w:rsidR="00B302E9">
        <w:rPr>
          <w:rFonts w:ascii="仿宋" w:eastAsia="仿宋" w:hAnsi="仿宋" w:hint="eastAsia"/>
          <w:color w:val="080808"/>
          <w:sz w:val="24"/>
        </w:rPr>
        <w:t>科研成果融入教材，</w:t>
      </w:r>
      <w:r w:rsidRPr="009B6CD5">
        <w:rPr>
          <w:rFonts w:ascii="仿宋" w:eastAsia="仿宋" w:hAnsi="仿宋" w:hint="eastAsia"/>
          <w:color w:val="080808"/>
          <w:sz w:val="24"/>
        </w:rPr>
        <w:t>创新性地提出了各类习题的求解思路与方法, 出版了国内首部人工智能学习方法与习题指导，开创了习题求解的先河。</w:t>
      </w:r>
    </w:p>
    <w:p w:rsidR="009B6CD5" w:rsidRPr="009B6CD5" w:rsidRDefault="009B6CD5" w:rsidP="009B6CD5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color w:val="080808"/>
          <w:sz w:val="24"/>
        </w:rPr>
      </w:pPr>
      <w:r w:rsidRPr="009B6CD5">
        <w:rPr>
          <w:rFonts w:ascii="仿宋" w:eastAsia="仿宋" w:hAnsi="仿宋" w:hint="eastAsia"/>
          <w:b/>
          <w:color w:val="080808"/>
          <w:sz w:val="24"/>
        </w:rPr>
        <w:t>（</w:t>
      </w:r>
      <w:r w:rsidR="003D294D">
        <w:rPr>
          <w:rFonts w:ascii="仿宋" w:eastAsia="仿宋" w:hAnsi="仿宋" w:hint="eastAsia"/>
          <w:b/>
          <w:color w:val="080808"/>
          <w:sz w:val="24"/>
        </w:rPr>
        <w:t>3</w:t>
      </w:r>
      <w:r w:rsidRPr="009B6CD5">
        <w:rPr>
          <w:rFonts w:ascii="仿宋" w:eastAsia="仿宋" w:hAnsi="仿宋" w:hint="eastAsia"/>
          <w:b/>
          <w:color w:val="080808"/>
          <w:sz w:val="24"/>
        </w:rPr>
        <w:t>）实践</w:t>
      </w:r>
      <w:r w:rsidR="00217279">
        <w:rPr>
          <w:rFonts w:ascii="仿宋" w:eastAsia="仿宋" w:hAnsi="仿宋" w:hint="eastAsia"/>
          <w:b/>
          <w:color w:val="080808"/>
          <w:sz w:val="24"/>
        </w:rPr>
        <w:t>应用</w:t>
      </w:r>
      <w:r w:rsidRPr="009B6CD5">
        <w:rPr>
          <w:rFonts w:ascii="仿宋" w:eastAsia="仿宋" w:hAnsi="仿宋" w:hint="eastAsia"/>
          <w:b/>
          <w:color w:val="080808"/>
          <w:sz w:val="24"/>
        </w:rPr>
        <w:t>：</w:t>
      </w:r>
      <w:r w:rsidR="00B302E9">
        <w:rPr>
          <w:rFonts w:ascii="仿宋" w:eastAsia="仿宋" w:hAnsi="仿宋" w:hint="eastAsia"/>
          <w:color w:val="080808"/>
          <w:sz w:val="24"/>
        </w:rPr>
        <w:t>提出了培养学生两种</w:t>
      </w:r>
      <w:r w:rsidRPr="009B6CD5">
        <w:rPr>
          <w:rFonts w:ascii="仿宋" w:eastAsia="仿宋" w:hAnsi="仿宋" w:hint="eastAsia"/>
          <w:color w:val="080808"/>
          <w:sz w:val="24"/>
        </w:rPr>
        <w:t>能力的思路，即求解习题的能力和解决科研实际问题的能力，并指出第一种更重要。</w:t>
      </w:r>
      <w:r w:rsidRPr="009B6CD5">
        <w:rPr>
          <w:rFonts w:ascii="仿宋" w:eastAsia="仿宋" w:hAnsi="仿宋"/>
          <w:color w:val="080808"/>
          <w:sz w:val="24"/>
        </w:rPr>
        <w:t>设计</w:t>
      </w:r>
      <w:r w:rsidRPr="009B6CD5">
        <w:rPr>
          <w:rFonts w:ascii="仿宋" w:eastAsia="仿宋" w:hAnsi="仿宋" w:hint="eastAsia"/>
          <w:color w:val="080808"/>
          <w:sz w:val="24"/>
        </w:rPr>
        <w:t>了</w:t>
      </w:r>
      <w:r w:rsidRPr="009B6CD5">
        <w:rPr>
          <w:rFonts w:ascii="仿宋" w:eastAsia="仿宋" w:hAnsi="仿宋"/>
          <w:color w:val="080808"/>
          <w:sz w:val="24"/>
        </w:rPr>
        <w:t>“</w:t>
      </w:r>
      <w:r w:rsidRPr="009B6CD5">
        <w:rPr>
          <w:rFonts w:ascii="仿宋" w:eastAsia="仿宋" w:hAnsi="仿宋" w:hint="eastAsia"/>
          <w:color w:val="080808"/>
          <w:sz w:val="24"/>
        </w:rPr>
        <w:t>细粒度</w:t>
      </w:r>
      <w:r w:rsidRPr="009B6CD5">
        <w:rPr>
          <w:rFonts w:ascii="仿宋" w:eastAsia="仿宋" w:hAnsi="仿宋"/>
          <w:color w:val="080808"/>
          <w:sz w:val="24"/>
        </w:rPr>
        <w:t>、多入口、梯度</w:t>
      </w:r>
      <w:r w:rsidRPr="009B6CD5">
        <w:rPr>
          <w:rFonts w:ascii="仿宋" w:eastAsia="仿宋" w:hAnsi="仿宋" w:hint="eastAsia"/>
          <w:color w:val="080808"/>
          <w:sz w:val="24"/>
        </w:rPr>
        <w:t>式</w:t>
      </w:r>
      <w:r w:rsidRPr="009B6CD5">
        <w:rPr>
          <w:rFonts w:ascii="仿宋" w:eastAsia="仿宋" w:hAnsi="仿宋"/>
          <w:color w:val="080808"/>
          <w:sz w:val="24"/>
        </w:rPr>
        <w:t>”</w:t>
      </w:r>
      <w:r w:rsidRPr="009B6CD5">
        <w:rPr>
          <w:rFonts w:ascii="仿宋" w:eastAsia="仿宋" w:hAnsi="仿宋" w:hint="eastAsia"/>
          <w:color w:val="080808"/>
          <w:sz w:val="24"/>
        </w:rPr>
        <w:t>的实验</w:t>
      </w:r>
      <w:r w:rsidRPr="009B6CD5">
        <w:rPr>
          <w:rFonts w:ascii="仿宋" w:eastAsia="仿宋" w:hAnsi="仿宋"/>
          <w:color w:val="080808"/>
          <w:sz w:val="24"/>
        </w:rPr>
        <w:t>方案，</w:t>
      </w:r>
      <w:r w:rsidR="00217279">
        <w:rPr>
          <w:rFonts w:ascii="仿宋" w:eastAsia="仿宋" w:hAnsi="仿宋" w:hint="eastAsia"/>
          <w:color w:val="080808"/>
          <w:sz w:val="24"/>
        </w:rPr>
        <w:t>满足</w:t>
      </w:r>
      <w:r w:rsidRPr="009B6CD5">
        <w:rPr>
          <w:rFonts w:ascii="仿宋" w:eastAsia="仿宋" w:hAnsi="仿宋" w:hint="eastAsia"/>
          <w:color w:val="080808"/>
          <w:sz w:val="24"/>
        </w:rPr>
        <w:t>不同</w:t>
      </w:r>
      <w:r w:rsidRPr="009B6CD5">
        <w:rPr>
          <w:rFonts w:ascii="仿宋" w:eastAsia="仿宋" w:hAnsi="仿宋"/>
          <w:color w:val="080808"/>
          <w:sz w:val="24"/>
        </w:rPr>
        <w:t>能力</w:t>
      </w:r>
      <w:r w:rsidRPr="009B6CD5">
        <w:rPr>
          <w:rFonts w:ascii="仿宋" w:eastAsia="仿宋" w:hAnsi="仿宋" w:hint="eastAsia"/>
          <w:color w:val="080808"/>
          <w:sz w:val="24"/>
        </w:rPr>
        <w:t>和</w:t>
      </w:r>
      <w:r w:rsidRPr="009B6CD5">
        <w:rPr>
          <w:rFonts w:ascii="仿宋" w:eastAsia="仿宋" w:hAnsi="仿宋"/>
          <w:color w:val="080808"/>
          <w:sz w:val="24"/>
        </w:rPr>
        <w:t>水平</w:t>
      </w:r>
      <w:r w:rsidRPr="009B6CD5">
        <w:rPr>
          <w:rFonts w:ascii="仿宋" w:eastAsia="仿宋" w:hAnsi="仿宋" w:hint="eastAsia"/>
          <w:color w:val="080808"/>
          <w:sz w:val="24"/>
        </w:rPr>
        <w:t>学生</w:t>
      </w:r>
      <w:r w:rsidR="00217279">
        <w:rPr>
          <w:rFonts w:ascii="仿宋" w:eastAsia="仿宋" w:hAnsi="仿宋" w:hint="eastAsia"/>
          <w:color w:val="080808"/>
          <w:sz w:val="24"/>
        </w:rPr>
        <w:t>的</w:t>
      </w:r>
      <w:r w:rsidR="00217279">
        <w:rPr>
          <w:rFonts w:ascii="仿宋" w:eastAsia="仿宋" w:hAnsi="仿宋"/>
          <w:color w:val="080808"/>
          <w:sz w:val="24"/>
        </w:rPr>
        <w:t>需要</w:t>
      </w:r>
      <w:r w:rsidRPr="009B6CD5">
        <w:rPr>
          <w:rFonts w:ascii="仿宋" w:eastAsia="仿宋" w:hAnsi="仿宋" w:hint="eastAsia"/>
          <w:color w:val="080808"/>
          <w:sz w:val="24"/>
        </w:rPr>
        <w:t>。</w:t>
      </w:r>
    </w:p>
    <w:p w:rsidR="008A7EB0" w:rsidRPr="00146EC6" w:rsidRDefault="008A7EB0" w:rsidP="00146EC6">
      <w:pPr>
        <w:spacing w:line="360" w:lineRule="auto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二、成果主要创新点</w:t>
      </w:r>
    </w:p>
    <w:p w:rsidR="004F7EA5" w:rsidRPr="004F7EA5" w:rsidRDefault="004F7EA5" w:rsidP="00146EC6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80808"/>
          <w:sz w:val="24"/>
        </w:rPr>
      </w:pPr>
      <w:r w:rsidRPr="004F7EA5">
        <w:rPr>
          <w:rFonts w:ascii="仿宋" w:eastAsia="仿宋" w:hAnsi="仿宋" w:hint="eastAsia"/>
          <w:color w:val="080808"/>
          <w:sz w:val="24"/>
        </w:rPr>
        <w:t>（1）提出了问题驱动的研究性教学模式和自顶向下的教学法，使学生在研究性思维的驱动下对课程进行自律性的学习。</w:t>
      </w:r>
    </w:p>
    <w:p w:rsidR="004F7EA5" w:rsidRPr="004F7EA5" w:rsidRDefault="004F7EA5" w:rsidP="00146EC6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80808"/>
          <w:sz w:val="24"/>
        </w:rPr>
      </w:pPr>
      <w:r w:rsidRPr="004F7EA5">
        <w:rPr>
          <w:rFonts w:ascii="仿宋" w:eastAsia="仿宋" w:hAnsi="仿宋" w:hint="eastAsia"/>
          <w:color w:val="080808"/>
          <w:sz w:val="24"/>
        </w:rPr>
        <w:t>（2</w:t>
      </w:r>
      <w:r w:rsidR="00936553">
        <w:rPr>
          <w:rFonts w:ascii="仿宋" w:eastAsia="仿宋" w:hAnsi="仿宋" w:hint="eastAsia"/>
          <w:color w:val="080808"/>
          <w:sz w:val="24"/>
        </w:rPr>
        <w:t>）提出了以知识为主轴的教材编写体系，分析</w:t>
      </w:r>
      <w:r w:rsidRPr="004F7EA5">
        <w:rPr>
          <w:rFonts w:ascii="仿宋" w:eastAsia="仿宋" w:hAnsi="仿宋" w:hint="eastAsia"/>
          <w:color w:val="080808"/>
          <w:sz w:val="24"/>
        </w:rPr>
        <w:t>总结了各类习题的求解思路与方法, 改进了问题求解推理模型。</w:t>
      </w:r>
      <w:r w:rsidR="00936553">
        <w:rPr>
          <w:rFonts w:ascii="仿宋" w:eastAsia="仿宋" w:hAnsi="仿宋" w:hint="eastAsia"/>
          <w:color w:val="080808"/>
          <w:sz w:val="24"/>
        </w:rPr>
        <w:t>出版了首部人工智能学习方法与习题解析指导</w:t>
      </w:r>
      <w:r w:rsidRPr="004F7EA5">
        <w:rPr>
          <w:rFonts w:ascii="仿宋" w:eastAsia="仿宋" w:hAnsi="仿宋" w:hint="eastAsia"/>
          <w:color w:val="080808"/>
          <w:sz w:val="24"/>
        </w:rPr>
        <w:t>。</w:t>
      </w:r>
    </w:p>
    <w:p w:rsidR="004F7EA5" w:rsidRPr="004F7EA5" w:rsidRDefault="004F7EA5" w:rsidP="004F7EA5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80808"/>
          <w:sz w:val="24"/>
        </w:rPr>
      </w:pPr>
      <w:r w:rsidRPr="004F7EA5">
        <w:rPr>
          <w:rFonts w:ascii="仿宋" w:eastAsia="仿宋" w:hAnsi="仿宋" w:hint="eastAsia"/>
          <w:color w:val="080808"/>
          <w:sz w:val="24"/>
        </w:rPr>
        <w:t>（3</w:t>
      </w:r>
      <w:r w:rsidR="00936553">
        <w:rPr>
          <w:rFonts w:ascii="仿宋" w:eastAsia="仿宋" w:hAnsi="仿宋" w:hint="eastAsia"/>
          <w:color w:val="080808"/>
          <w:sz w:val="24"/>
        </w:rPr>
        <w:t>）提出了培养学生两种</w:t>
      </w:r>
      <w:r w:rsidRPr="004F7EA5">
        <w:rPr>
          <w:rFonts w:ascii="仿宋" w:eastAsia="仿宋" w:hAnsi="仿宋" w:hint="eastAsia"/>
          <w:color w:val="080808"/>
          <w:sz w:val="24"/>
        </w:rPr>
        <w:t>能力的思路，即学生动手求解习题的能力和解决科技创新研究中实际问题的能力，并提出了“细粒度、多入口、梯度式”的综合设计实验方案。</w:t>
      </w:r>
    </w:p>
    <w:p w:rsidR="008A7EB0" w:rsidRPr="005E30EF" w:rsidRDefault="008A7EB0" w:rsidP="005E30EF">
      <w:pPr>
        <w:spacing w:line="360" w:lineRule="auto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三、第一完成人简介</w:t>
      </w:r>
    </w:p>
    <w:p w:rsidR="0090146C" w:rsidRDefault="00E241B4" w:rsidP="005E30EF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80808"/>
          <w:sz w:val="24"/>
        </w:rPr>
      </w:pPr>
      <w:r w:rsidRPr="00E241B4">
        <w:rPr>
          <w:rFonts w:ascii="仿宋" w:eastAsia="仿宋" w:hAnsi="仿宋"/>
          <w:color w:val="080808"/>
          <w:sz w:val="24"/>
        </w:rPr>
        <w:t>张仰森，男，</w:t>
      </w:r>
      <w:r w:rsidRPr="00E241B4">
        <w:rPr>
          <w:rFonts w:ascii="仿宋" w:eastAsia="仿宋" w:hAnsi="仿宋" w:hint="eastAsia"/>
          <w:color w:val="080808"/>
          <w:sz w:val="24"/>
        </w:rPr>
        <w:t>博士后，</w:t>
      </w:r>
      <w:r w:rsidRPr="00E241B4">
        <w:rPr>
          <w:rFonts w:ascii="仿宋" w:eastAsia="仿宋" w:hAnsi="仿宋"/>
          <w:color w:val="080808"/>
          <w:sz w:val="24"/>
        </w:rPr>
        <w:t>教授</w:t>
      </w:r>
      <w:r w:rsidRPr="00E241B4">
        <w:rPr>
          <w:rFonts w:ascii="仿宋" w:eastAsia="仿宋" w:hAnsi="仿宋" w:hint="eastAsia"/>
          <w:color w:val="080808"/>
          <w:sz w:val="24"/>
        </w:rPr>
        <w:t>，</w:t>
      </w:r>
      <w:r>
        <w:rPr>
          <w:rFonts w:ascii="仿宋" w:eastAsia="仿宋" w:hAnsi="仿宋" w:hint="eastAsia"/>
          <w:color w:val="080808"/>
          <w:sz w:val="24"/>
        </w:rPr>
        <w:t>博导</w:t>
      </w:r>
      <w:r>
        <w:rPr>
          <w:rFonts w:ascii="仿宋" w:eastAsia="仿宋" w:hAnsi="仿宋"/>
          <w:color w:val="080808"/>
          <w:sz w:val="24"/>
        </w:rPr>
        <w:t>，</w:t>
      </w:r>
      <w:r w:rsidRPr="00E241B4">
        <w:rPr>
          <w:rFonts w:ascii="仿宋" w:eastAsia="仿宋" w:hAnsi="仿宋"/>
          <w:color w:val="080808"/>
          <w:sz w:val="24"/>
        </w:rPr>
        <w:t>计算机学院副院长。研究方向</w:t>
      </w:r>
      <w:r w:rsidR="00796B00">
        <w:rPr>
          <w:rFonts w:ascii="仿宋" w:eastAsia="仿宋" w:hAnsi="仿宋" w:hint="eastAsia"/>
          <w:color w:val="080808"/>
          <w:sz w:val="24"/>
        </w:rPr>
        <w:t>：</w:t>
      </w:r>
      <w:r>
        <w:rPr>
          <w:rFonts w:ascii="仿宋" w:eastAsia="仿宋" w:hAnsi="仿宋" w:hint="eastAsia"/>
          <w:color w:val="080808"/>
          <w:sz w:val="24"/>
        </w:rPr>
        <w:t>人工</w:t>
      </w:r>
      <w:r>
        <w:rPr>
          <w:rFonts w:ascii="仿宋" w:eastAsia="仿宋" w:hAnsi="仿宋"/>
          <w:color w:val="080808"/>
          <w:sz w:val="24"/>
        </w:rPr>
        <w:t>智能</w:t>
      </w:r>
      <w:r w:rsidR="00D574F1">
        <w:rPr>
          <w:rFonts w:ascii="仿宋" w:eastAsia="仿宋" w:hAnsi="仿宋" w:hint="eastAsia"/>
          <w:color w:val="080808"/>
          <w:sz w:val="24"/>
        </w:rPr>
        <w:t>、</w:t>
      </w:r>
      <w:r w:rsidRPr="00E241B4">
        <w:rPr>
          <w:rFonts w:ascii="仿宋" w:eastAsia="仿宋" w:hAnsi="仿宋" w:hint="eastAsia"/>
          <w:color w:val="080808"/>
          <w:sz w:val="24"/>
        </w:rPr>
        <w:t>自然语言处理</w:t>
      </w:r>
      <w:bookmarkStart w:id="0" w:name="3"/>
      <w:bookmarkStart w:id="1" w:name="sub1653935_3"/>
      <w:bookmarkEnd w:id="0"/>
      <w:bookmarkEnd w:id="1"/>
      <w:r>
        <w:rPr>
          <w:rFonts w:ascii="仿宋" w:eastAsia="仿宋" w:hAnsi="仿宋" w:hint="eastAsia"/>
          <w:color w:val="080808"/>
          <w:sz w:val="24"/>
        </w:rPr>
        <w:t>。</w:t>
      </w:r>
      <w:r w:rsidRPr="00E241B4">
        <w:rPr>
          <w:rFonts w:ascii="仿宋" w:eastAsia="仿宋" w:hAnsi="仿宋"/>
          <w:color w:val="080808"/>
          <w:sz w:val="24"/>
        </w:rPr>
        <w:t>主持</w:t>
      </w:r>
      <w:r>
        <w:rPr>
          <w:rFonts w:ascii="仿宋" w:eastAsia="仿宋" w:hAnsi="仿宋" w:hint="eastAsia"/>
          <w:color w:val="080808"/>
          <w:sz w:val="24"/>
        </w:rPr>
        <w:t>包括</w:t>
      </w:r>
      <w:r w:rsidRPr="00E241B4">
        <w:rPr>
          <w:rFonts w:ascii="仿宋" w:eastAsia="仿宋" w:hAnsi="仿宋" w:hint="eastAsia"/>
          <w:color w:val="080808"/>
          <w:sz w:val="24"/>
        </w:rPr>
        <w:t>国家自然科学基金</w:t>
      </w:r>
      <w:r>
        <w:rPr>
          <w:rFonts w:ascii="仿宋" w:eastAsia="仿宋" w:hAnsi="仿宋" w:hint="eastAsia"/>
          <w:color w:val="080808"/>
          <w:sz w:val="24"/>
        </w:rPr>
        <w:t>在内</w:t>
      </w:r>
      <w:r>
        <w:rPr>
          <w:rFonts w:ascii="仿宋" w:eastAsia="仿宋" w:hAnsi="仿宋"/>
          <w:color w:val="080808"/>
          <w:sz w:val="24"/>
        </w:rPr>
        <w:t>的纵横向科研项目</w:t>
      </w:r>
      <w:r>
        <w:rPr>
          <w:rFonts w:ascii="仿宋" w:eastAsia="仿宋" w:hAnsi="仿宋" w:hint="eastAsia"/>
          <w:color w:val="080808"/>
          <w:sz w:val="24"/>
        </w:rPr>
        <w:t>40余项</w:t>
      </w:r>
      <w:r>
        <w:rPr>
          <w:rFonts w:ascii="仿宋" w:eastAsia="仿宋" w:hAnsi="仿宋"/>
          <w:color w:val="080808"/>
          <w:sz w:val="24"/>
        </w:rPr>
        <w:t>，</w:t>
      </w:r>
      <w:r>
        <w:rPr>
          <w:rFonts w:ascii="仿宋" w:eastAsia="仿宋" w:hAnsi="仿宋" w:hint="eastAsia"/>
          <w:color w:val="080808"/>
          <w:sz w:val="24"/>
        </w:rPr>
        <w:t>获</w:t>
      </w:r>
      <w:r>
        <w:rPr>
          <w:rFonts w:ascii="仿宋" w:eastAsia="仿宋" w:hAnsi="仿宋"/>
          <w:color w:val="080808"/>
          <w:sz w:val="24"/>
        </w:rPr>
        <w:t>省部级科学技术</w:t>
      </w:r>
      <w:r>
        <w:rPr>
          <w:rFonts w:ascii="仿宋" w:eastAsia="仿宋" w:hAnsi="仿宋" w:hint="eastAsia"/>
          <w:color w:val="080808"/>
          <w:sz w:val="24"/>
        </w:rPr>
        <w:t>一等</w:t>
      </w:r>
      <w:r>
        <w:rPr>
          <w:rFonts w:ascii="仿宋" w:eastAsia="仿宋" w:hAnsi="仿宋"/>
          <w:color w:val="080808"/>
          <w:sz w:val="24"/>
        </w:rPr>
        <w:t>奖</w:t>
      </w:r>
      <w:r>
        <w:rPr>
          <w:rFonts w:ascii="仿宋" w:eastAsia="仿宋" w:hAnsi="仿宋" w:hint="eastAsia"/>
          <w:color w:val="080808"/>
          <w:sz w:val="24"/>
        </w:rPr>
        <w:t>1项、</w:t>
      </w:r>
      <w:r>
        <w:rPr>
          <w:rFonts w:ascii="仿宋" w:eastAsia="仿宋" w:hAnsi="仿宋"/>
          <w:color w:val="080808"/>
          <w:sz w:val="24"/>
        </w:rPr>
        <w:t>二等</w:t>
      </w:r>
      <w:r>
        <w:rPr>
          <w:rFonts w:ascii="仿宋" w:eastAsia="仿宋" w:hAnsi="仿宋" w:hint="eastAsia"/>
          <w:color w:val="080808"/>
          <w:sz w:val="24"/>
        </w:rPr>
        <w:t>奖1项，</w:t>
      </w:r>
      <w:r>
        <w:rPr>
          <w:rFonts w:ascii="仿宋" w:eastAsia="仿宋" w:hAnsi="仿宋"/>
          <w:color w:val="080808"/>
          <w:sz w:val="24"/>
        </w:rPr>
        <w:t>发表</w:t>
      </w:r>
      <w:r w:rsidR="00796B00">
        <w:rPr>
          <w:rFonts w:ascii="仿宋" w:eastAsia="仿宋" w:hAnsi="仿宋" w:hint="eastAsia"/>
          <w:color w:val="080808"/>
          <w:sz w:val="24"/>
        </w:rPr>
        <w:t>教学</w:t>
      </w:r>
      <w:r w:rsidR="00796B00">
        <w:rPr>
          <w:rFonts w:ascii="仿宋" w:eastAsia="仿宋" w:hAnsi="仿宋"/>
          <w:color w:val="080808"/>
          <w:sz w:val="24"/>
        </w:rPr>
        <w:t>科研</w:t>
      </w:r>
      <w:r>
        <w:rPr>
          <w:rFonts w:ascii="仿宋" w:eastAsia="仿宋" w:hAnsi="仿宋"/>
          <w:color w:val="080808"/>
          <w:sz w:val="24"/>
        </w:rPr>
        <w:t>论文</w:t>
      </w:r>
      <w:r>
        <w:rPr>
          <w:rFonts w:ascii="仿宋" w:eastAsia="仿宋" w:hAnsi="仿宋" w:hint="eastAsia"/>
          <w:color w:val="080808"/>
          <w:sz w:val="24"/>
        </w:rPr>
        <w:t>170余篇</w:t>
      </w:r>
      <w:r>
        <w:rPr>
          <w:rFonts w:ascii="仿宋" w:eastAsia="仿宋" w:hAnsi="仿宋"/>
          <w:color w:val="080808"/>
          <w:sz w:val="24"/>
        </w:rPr>
        <w:t>。</w:t>
      </w:r>
    </w:p>
    <w:p w:rsidR="006A7234" w:rsidRDefault="006A7234" w:rsidP="005E30EF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hint="eastAsia"/>
          <w:color w:val="080808"/>
          <w:sz w:val="24"/>
        </w:rPr>
      </w:pPr>
    </w:p>
    <w:p w:rsidR="006A7234" w:rsidRPr="006A7234" w:rsidRDefault="006A7234" w:rsidP="006A7234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color w:val="080808"/>
          <w:sz w:val="24"/>
        </w:rPr>
      </w:pPr>
      <w:bookmarkStart w:id="2" w:name="_GoBack"/>
      <w:r>
        <w:rPr>
          <w:rFonts w:ascii="仿宋" w:eastAsia="仿宋" w:hAnsi="仿宋"/>
          <w:noProof/>
          <w:color w:val="080808"/>
          <w:sz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165735</wp:posOffset>
            </wp:positionV>
            <wp:extent cx="5272405" cy="2968625"/>
            <wp:effectExtent l="0" t="0" r="4445" b="3175"/>
            <wp:wrapSquare wrapText="bothSides"/>
            <wp:docPr id="1" name="图片 1" descr="C:\Users\lenovo\Desktop\成果奖宣传\399-研究性视角下的人工智能教学模式改革与实践应用-成果宣传材料\研究性视角下的人工智能教学模式改革与实践应用-第一完成人-张仰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成果奖宣传\399-研究性视角下的人工智能教学模式改革与实践应用-成果宣传材料\研究性视角下的人工智能教学模式改革与实践应用-第一完成人-张仰森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AB7601" w:rsidRDefault="00AB7601" w:rsidP="005E30EF">
      <w:pPr>
        <w:adjustRightInd w:val="0"/>
        <w:snapToGrid w:val="0"/>
        <w:spacing w:line="360" w:lineRule="auto"/>
        <w:ind w:firstLineChars="200" w:firstLine="420"/>
      </w:pPr>
    </w:p>
    <w:sectPr w:rsidR="00AB7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4F7" w:rsidRDefault="003F14F7" w:rsidP="00D2372E">
      <w:r>
        <w:separator/>
      </w:r>
    </w:p>
  </w:endnote>
  <w:endnote w:type="continuationSeparator" w:id="0">
    <w:p w:rsidR="003F14F7" w:rsidRDefault="003F14F7" w:rsidP="00D2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4F7" w:rsidRDefault="003F14F7" w:rsidP="00D2372E">
      <w:r>
        <w:separator/>
      </w:r>
    </w:p>
  </w:footnote>
  <w:footnote w:type="continuationSeparator" w:id="0">
    <w:p w:rsidR="003F14F7" w:rsidRDefault="003F14F7" w:rsidP="00D23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B0"/>
    <w:rsid w:val="00074D72"/>
    <w:rsid w:val="00146EC6"/>
    <w:rsid w:val="00217279"/>
    <w:rsid w:val="003D294D"/>
    <w:rsid w:val="003F14F7"/>
    <w:rsid w:val="004C2191"/>
    <w:rsid w:val="004F7EA5"/>
    <w:rsid w:val="005E30EF"/>
    <w:rsid w:val="006A7234"/>
    <w:rsid w:val="006F25A8"/>
    <w:rsid w:val="00796B00"/>
    <w:rsid w:val="008A7EB0"/>
    <w:rsid w:val="00936553"/>
    <w:rsid w:val="009B6CD5"/>
    <w:rsid w:val="00AB7601"/>
    <w:rsid w:val="00B302E9"/>
    <w:rsid w:val="00D2372E"/>
    <w:rsid w:val="00D574F1"/>
    <w:rsid w:val="00D945B6"/>
    <w:rsid w:val="00E241B4"/>
    <w:rsid w:val="00E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7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72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37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37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7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3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372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37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37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2018-06-20T14:03:00Z</dcterms:created>
  <dcterms:modified xsi:type="dcterms:W3CDTF">2018-06-26T05:25:00Z</dcterms:modified>
</cp:coreProperties>
</file>